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330D" w14:textId="77777777" w:rsidR="003F338A" w:rsidRPr="003F338A" w:rsidRDefault="003F338A" w:rsidP="003F338A">
      <w:pPr>
        <w:spacing w:after="0"/>
        <w:jc w:val="center"/>
        <w:rPr>
          <w:rFonts w:eastAsia="Times New Roman" w:cs="Times New Roman"/>
          <w:b/>
          <w:sz w:val="28"/>
        </w:rPr>
      </w:pPr>
      <w:r w:rsidRPr="003F338A">
        <w:rPr>
          <w:rFonts w:eastAsia="Times New Roman" w:cs="Times New Roman"/>
          <w:b/>
          <w:sz w:val="28"/>
        </w:rPr>
        <w:t>SECTION 74 PRE-ASSESSMENT ADVICE ORDER</w:t>
      </w:r>
    </w:p>
    <w:p w14:paraId="6C6A2CE5" w14:textId="1B0AC430" w:rsidR="003F338A" w:rsidRPr="003F338A" w:rsidRDefault="003F338A" w:rsidP="003F33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3F338A">
        <w:rPr>
          <w:rFonts w:eastAsia="Times New Roman" w:cs="Arial"/>
          <w:spacing w:val="-3"/>
          <w:lang w:val="en-GB" w:eastAsia="en-AU"/>
        </w:rPr>
        <w:t xml:space="preserve">Pursuant to Practice Direction </w:t>
      </w:r>
      <w:r w:rsidR="007E2070">
        <w:rPr>
          <w:rFonts w:eastAsia="Times New Roman" w:cs="Arial"/>
          <w:spacing w:val="-3"/>
          <w:lang w:val="en-GB" w:eastAsia="en-AU"/>
        </w:rPr>
        <w:t>5D</w:t>
      </w:r>
      <w:r w:rsidRPr="003F338A">
        <w:rPr>
          <w:rFonts w:eastAsia="Times New Roman" w:cs="Arial"/>
          <w:spacing w:val="-3"/>
          <w:lang w:val="en-GB" w:eastAsia="en-AU"/>
        </w:rPr>
        <w:t xml:space="preserve"> </w:t>
      </w:r>
    </w:p>
    <w:p w14:paraId="40494FB8" w14:textId="77777777" w:rsidR="003F338A" w:rsidRPr="003F338A" w:rsidRDefault="003F338A" w:rsidP="003F33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3F338A">
        <w:rPr>
          <w:rFonts w:eastAsia="Times New Roman" w:cs="Arial"/>
          <w:i/>
          <w:spacing w:val="-3"/>
          <w:lang w:val="en-GB" w:eastAsia="en-AU"/>
        </w:rPr>
        <w:t>Mental Health and Related Services Act 1998, s74</w:t>
      </w:r>
    </w:p>
    <w:p w14:paraId="57840981" w14:textId="77777777" w:rsidR="003F338A" w:rsidRPr="003F338A" w:rsidRDefault="003F338A" w:rsidP="003F338A">
      <w:pPr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8"/>
          <w:lang w:eastAsia="en-AU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338A" w:rsidRPr="003F338A" w14:paraId="251C30A4" w14:textId="77777777" w:rsidTr="00D7313A">
        <w:tc>
          <w:tcPr>
            <w:tcW w:w="9487" w:type="dxa"/>
            <w:shd w:val="clear" w:color="auto" w:fill="1EA6A0"/>
          </w:tcPr>
          <w:p w14:paraId="7F6D7486" w14:textId="77777777" w:rsidR="003F338A" w:rsidRPr="003F338A" w:rsidRDefault="003F338A" w:rsidP="003F338A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3F338A" w:rsidRPr="003F338A" w14:paraId="475B7037" w14:textId="77777777" w:rsidTr="00D7313A">
        <w:trPr>
          <w:trHeight w:val="599"/>
        </w:trPr>
        <w:tc>
          <w:tcPr>
            <w:tcW w:w="9487" w:type="dxa"/>
            <w:vAlign w:val="center"/>
          </w:tcPr>
          <w:p w14:paraId="4582D613" w14:textId="77777777" w:rsidR="003F338A" w:rsidRPr="003F338A" w:rsidRDefault="003F338A" w:rsidP="003F338A">
            <w:pPr>
              <w:spacing w:after="0" w:line="360" w:lineRule="auto"/>
              <w:rPr>
                <w:rFonts w:eastAsia="Times New Roman" w:cs="Arial"/>
                <w:b/>
              </w:rPr>
            </w:pPr>
            <w:r w:rsidRPr="003F338A">
              <w:rPr>
                <w:rFonts w:eastAsia="Times New Roman" w:cs="Arial"/>
                <w:b/>
              </w:rPr>
              <w:t>To: The Chief Health Officer</w:t>
            </w:r>
          </w:p>
        </w:tc>
      </w:tr>
      <w:tr w:rsidR="003F338A" w:rsidRPr="003F338A" w14:paraId="242A1435" w14:textId="77777777" w:rsidTr="00D7313A">
        <w:trPr>
          <w:trHeight w:val="3386"/>
        </w:trPr>
        <w:tc>
          <w:tcPr>
            <w:tcW w:w="9487" w:type="dxa"/>
            <w:vAlign w:val="center"/>
          </w:tcPr>
          <w:p w14:paraId="19ECDB9A" w14:textId="77777777" w:rsidR="003F338A" w:rsidRPr="003F338A" w:rsidRDefault="003F338A" w:rsidP="003F338A">
            <w:pPr>
              <w:spacing w:after="0" w:line="480" w:lineRule="auto"/>
              <w:outlineLvl w:val="0"/>
              <w:rPr>
                <w:rFonts w:eastAsia="Times New Roman" w:cs="Arial"/>
              </w:rPr>
            </w:pPr>
            <w:bookmarkStart w:id="0" w:name="_Toc19727843"/>
            <w:r w:rsidRPr="003F338A">
              <w:rPr>
                <w:rFonts w:eastAsia="Times New Roman"/>
              </w:rPr>
              <w:t>Judge:</w:t>
            </w:r>
            <w:r w:rsidRPr="003F338A">
              <w:rPr>
                <w:rFonts w:eastAsia="Times New Roman"/>
              </w:rPr>
              <w:tab/>
            </w:r>
            <w:r w:rsidRPr="003F338A">
              <w:rPr>
                <w:rFonts w:eastAsia="Times New Roman" w:cs="Arial"/>
              </w:rPr>
              <w:tab/>
            </w:r>
            <w:r w:rsidRPr="003F338A">
              <w:rPr>
                <w:rFonts w:eastAsia="Times New Roman" w:cs="Arial"/>
              </w:rPr>
              <w:tab/>
            </w:r>
            <w:r w:rsidRPr="003F338A">
              <w:rPr>
                <w:rFonts w:eastAsia="Times New Roman" w:cs="Arial"/>
              </w:rPr>
              <w:tab/>
              <w:t>…………….……………………….…………</w:t>
            </w:r>
            <w:bookmarkEnd w:id="0"/>
          </w:p>
          <w:p w14:paraId="2EB172D2" w14:textId="77777777" w:rsidR="003F338A" w:rsidRPr="003F338A" w:rsidRDefault="003F338A" w:rsidP="003F338A">
            <w:pPr>
              <w:spacing w:after="0" w:line="480" w:lineRule="auto"/>
              <w:rPr>
                <w:rFonts w:eastAsia="Times New Roman" w:cs="Arial"/>
              </w:rPr>
            </w:pPr>
            <w:r w:rsidRPr="003F338A">
              <w:rPr>
                <w:rFonts w:eastAsia="Times New Roman" w:cs="Arial"/>
              </w:rPr>
              <w:t xml:space="preserve">Court and Location: </w:t>
            </w:r>
            <w:r w:rsidRPr="003F338A">
              <w:rPr>
                <w:rFonts w:eastAsia="Times New Roman" w:cs="Arial"/>
              </w:rPr>
              <w:tab/>
            </w:r>
            <w:r w:rsidRPr="003F338A">
              <w:rPr>
                <w:rFonts w:eastAsia="Times New Roman" w:cs="Arial"/>
              </w:rPr>
              <w:tab/>
              <w:t>…………….…………………….……………</w:t>
            </w:r>
          </w:p>
          <w:p w14:paraId="688EADE4" w14:textId="77777777" w:rsidR="003F338A" w:rsidRPr="003F338A" w:rsidRDefault="003F338A" w:rsidP="003F338A">
            <w:pPr>
              <w:spacing w:after="0" w:line="480" w:lineRule="auto"/>
              <w:rPr>
                <w:rFonts w:eastAsia="Times New Roman" w:cs="Arial"/>
              </w:rPr>
            </w:pPr>
            <w:r w:rsidRPr="003F338A">
              <w:rPr>
                <w:rFonts w:eastAsia="Times New Roman" w:cs="Arial"/>
              </w:rPr>
              <w:t>File Number/s:</w:t>
            </w:r>
            <w:r w:rsidRPr="003F338A">
              <w:rPr>
                <w:rFonts w:eastAsia="Times New Roman" w:cs="Arial"/>
              </w:rPr>
              <w:tab/>
            </w:r>
            <w:r w:rsidRPr="003F338A">
              <w:rPr>
                <w:rFonts w:eastAsia="Times New Roman" w:cs="Arial"/>
              </w:rPr>
              <w:tab/>
            </w:r>
            <w:r w:rsidRPr="003F338A">
              <w:rPr>
                <w:rFonts w:eastAsia="Times New Roman" w:cs="Arial"/>
              </w:rPr>
              <w:tab/>
              <w:t>………………………</w:t>
            </w:r>
            <w:proofErr w:type="gramStart"/>
            <w:r w:rsidRPr="003F338A">
              <w:rPr>
                <w:rFonts w:eastAsia="Times New Roman" w:cs="Arial"/>
              </w:rPr>
              <w:t>…..</w:t>
            </w:r>
            <w:proofErr w:type="gramEnd"/>
            <w:r w:rsidRPr="003F338A">
              <w:rPr>
                <w:rFonts w:eastAsia="Times New Roman" w:cs="Arial"/>
              </w:rPr>
              <w:t>……………………</w:t>
            </w:r>
          </w:p>
          <w:p w14:paraId="44B1E83B" w14:textId="77777777" w:rsidR="003F338A" w:rsidRPr="003F338A" w:rsidRDefault="003F338A" w:rsidP="003F338A">
            <w:pPr>
              <w:spacing w:after="0" w:line="480" w:lineRule="auto"/>
              <w:rPr>
                <w:rFonts w:eastAsia="Times New Roman" w:cs="Arial"/>
              </w:rPr>
            </w:pPr>
            <w:r w:rsidRPr="003F338A">
              <w:rPr>
                <w:rFonts w:eastAsia="Times New Roman" w:cs="Arial"/>
              </w:rPr>
              <w:t>Adjourned Date:</w:t>
            </w:r>
            <w:r w:rsidRPr="003F338A">
              <w:rPr>
                <w:rFonts w:eastAsia="Times New Roman" w:cs="Arial"/>
              </w:rPr>
              <w:tab/>
            </w:r>
            <w:r w:rsidRPr="003F338A">
              <w:rPr>
                <w:rFonts w:eastAsia="Times New Roman" w:cs="Arial"/>
              </w:rPr>
              <w:tab/>
            </w:r>
            <w:r w:rsidRPr="003F338A">
              <w:rPr>
                <w:rFonts w:eastAsia="Times New Roman" w:cs="Arial"/>
              </w:rPr>
              <w:tab/>
              <w:t>……………………</w:t>
            </w:r>
            <w:proofErr w:type="gramStart"/>
            <w:r w:rsidRPr="003F338A">
              <w:rPr>
                <w:rFonts w:eastAsia="Times New Roman" w:cs="Arial"/>
              </w:rPr>
              <w:t>…..</w:t>
            </w:r>
            <w:proofErr w:type="gramEnd"/>
            <w:r w:rsidRPr="003F338A">
              <w:rPr>
                <w:rFonts w:eastAsia="Times New Roman" w:cs="Arial"/>
              </w:rPr>
              <w:t>………………………</w:t>
            </w:r>
          </w:p>
          <w:p w14:paraId="7827088E" w14:textId="77777777" w:rsidR="003F338A" w:rsidRPr="003F338A" w:rsidRDefault="003F338A" w:rsidP="003F338A">
            <w:pPr>
              <w:spacing w:after="0" w:line="480" w:lineRule="auto"/>
              <w:rPr>
                <w:rFonts w:eastAsia="Times New Roman" w:cs="Arial"/>
              </w:rPr>
            </w:pPr>
            <w:r w:rsidRPr="003F338A">
              <w:rPr>
                <w:rFonts w:eastAsia="Times New Roman" w:cs="Arial"/>
              </w:rPr>
              <w:t>Name of Person Concerned:</w:t>
            </w:r>
            <w:r w:rsidRPr="003F338A">
              <w:rPr>
                <w:rFonts w:eastAsia="Times New Roman" w:cs="Arial"/>
              </w:rPr>
              <w:tab/>
              <w:t xml:space="preserve"> …………….……….………………………...</w:t>
            </w:r>
          </w:p>
          <w:p w14:paraId="0C8029B9" w14:textId="77777777" w:rsidR="003F338A" w:rsidRDefault="003F338A" w:rsidP="003F338A">
            <w:pPr>
              <w:spacing w:after="0" w:line="480" w:lineRule="auto"/>
              <w:rPr>
                <w:rFonts w:eastAsia="Times New Roman" w:cs="Arial"/>
              </w:rPr>
            </w:pPr>
            <w:r w:rsidRPr="003F338A">
              <w:rPr>
                <w:rFonts w:eastAsia="Times New Roman" w:cs="Arial"/>
              </w:rPr>
              <w:t xml:space="preserve">DOB: </w:t>
            </w:r>
            <w:r w:rsidRPr="003F338A">
              <w:rPr>
                <w:rFonts w:eastAsia="Times New Roman" w:cs="Arial"/>
              </w:rPr>
              <w:tab/>
            </w:r>
            <w:r w:rsidRPr="003F338A">
              <w:rPr>
                <w:rFonts w:eastAsia="Times New Roman" w:cs="Arial"/>
              </w:rPr>
              <w:tab/>
            </w:r>
            <w:r w:rsidRPr="003F338A">
              <w:rPr>
                <w:rFonts w:eastAsia="Times New Roman" w:cs="Arial"/>
              </w:rPr>
              <w:tab/>
            </w:r>
            <w:r w:rsidRPr="003F338A">
              <w:rPr>
                <w:rFonts w:eastAsia="Times New Roman" w:cs="Arial"/>
              </w:rPr>
              <w:tab/>
            </w:r>
            <w:r w:rsidRPr="003F338A">
              <w:rPr>
                <w:rFonts w:eastAsia="Times New Roman" w:cs="Arial"/>
              </w:rPr>
              <w:tab/>
              <w:t>…………………</w:t>
            </w:r>
            <w:proofErr w:type="gramStart"/>
            <w:r w:rsidRPr="003F338A">
              <w:rPr>
                <w:rFonts w:eastAsia="Times New Roman" w:cs="Arial"/>
              </w:rPr>
              <w:t>…..</w:t>
            </w:r>
            <w:proofErr w:type="gramEnd"/>
            <w:r w:rsidRPr="003F338A">
              <w:rPr>
                <w:rFonts w:eastAsia="Times New Roman" w:cs="Arial"/>
              </w:rPr>
              <w:t>…………………………</w:t>
            </w:r>
          </w:p>
          <w:p w14:paraId="2BCD54AE" w14:textId="77777777" w:rsidR="000045D7" w:rsidRDefault="000045D7" w:rsidP="000045D7">
            <w:pPr>
              <w:spacing w:after="0" w:line="240" w:lineRule="auto"/>
              <w:outlineLvl w:val="0"/>
              <w:rPr>
                <w:rFonts w:eastAsia="Times New Roman" w:cs="Arial"/>
              </w:rPr>
            </w:pPr>
            <w:bookmarkStart w:id="1" w:name="_Toc19727850"/>
            <w:r>
              <w:rPr>
                <w:rFonts w:eastAsia="Times New Roman" w:cs="Arial"/>
              </w:rPr>
              <w:t>Offender location:</w:t>
            </w:r>
            <w:r>
              <w:rPr>
                <w:rFonts w:eastAsia="Times New Roman" w:cs="Arial"/>
              </w:rPr>
              <w:tab/>
              <w:t xml:space="preserve"> </w:t>
            </w:r>
            <w:r>
              <w:fldChar w:fldCharType="begin">
                <w:ffData>
                  <w:name w:val="Check8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Times New Roman" w:cs="Arial"/>
              </w:rP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</w:rPr>
              <w:t xml:space="preserve"> In custody</w:t>
            </w:r>
            <w:r>
              <w:rPr>
                <w:rFonts w:eastAsia="Times New Roman" w:cs="Arial"/>
              </w:rPr>
              <w:tab/>
            </w:r>
            <w:r>
              <w:fldChar w:fldCharType="begin">
                <w:ffData>
                  <w:name w:val="Check8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Times New Roman" w:cs="Arial"/>
              </w:rP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</w:rPr>
              <w:t xml:space="preserve"> On bail</w:t>
            </w:r>
            <w:bookmarkEnd w:id="1"/>
          </w:p>
          <w:p w14:paraId="7F367312" w14:textId="77777777" w:rsidR="000045D7" w:rsidRDefault="000045D7" w:rsidP="000045D7">
            <w:pPr>
              <w:spacing w:after="0" w:line="240" w:lineRule="auto"/>
              <w:rPr>
                <w:rFonts w:eastAsia="Times New Roman" w:cs="Arial"/>
              </w:rPr>
            </w:pPr>
          </w:p>
          <w:p w14:paraId="66E96DE7" w14:textId="77777777" w:rsidR="000045D7" w:rsidRPr="003F338A" w:rsidRDefault="000045D7" w:rsidP="000045D7">
            <w:pPr>
              <w:spacing w:after="0" w:line="48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Name of legal Representative: </w:t>
            </w:r>
            <w:r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>
              <w:rPr>
                <w:rFonts w:eastAsia="Times New Roman" w:cs="Arial"/>
              </w:rPr>
              <w:instrText xml:space="preserve"> FORMTEXT </w:instrText>
            </w:r>
            <w:r>
              <w:rPr>
                <w:rFonts w:eastAsia="Times New Roman" w:cs="Arial"/>
              </w:rPr>
            </w:r>
            <w:r>
              <w:rPr>
                <w:rFonts w:eastAsia="Times New Roman" w:cs="Arial"/>
              </w:rPr>
              <w:fldChar w:fldCharType="separate"/>
            </w:r>
            <w:r>
              <w:rPr>
                <w:rFonts w:eastAsia="Times New Roman" w:cs="Arial"/>
                <w:noProof/>
              </w:rPr>
              <w:t>______________________</w:t>
            </w:r>
            <w:r>
              <w:rPr>
                <w:rFonts w:eastAsia="Times New Roman" w:cs="Arial"/>
              </w:rPr>
              <w:fldChar w:fldCharType="end"/>
            </w:r>
          </w:p>
        </w:tc>
      </w:tr>
      <w:tr w:rsidR="003F338A" w:rsidRPr="003F338A" w14:paraId="6EDAE47A" w14:textId="77777777" w:rsidTr="00D7313A">
        <w:trPr>
          <w:trHeight w:val="4257"/>
        </w:trPr>
        <w:tc>
          <w:tcPr>
            <w:tcW w:w="9487" w:type="dxa"/>
            <w:vAlign w:val="center"/>
          </w:tcPr>
          <w:p w14:paraId="7D55EE32" w14:textId="77777777" w:rsidR="003F338A" w:rsidRPr="003F338A" w:rsidRDefault="003F338A" w:rsidP="003F338A">
            <w:pPr>
              <w:spacing w:after="0" w:line="360" w:lineRule="auto"/>
              <w:jc w:val="both"/>
              <w:rPr>
                <w:rFonts w:eastAsia="Times New Roman" w:cs="Arial"/>
              </w:rPr>
            </w:pPr>
            <w:r w:rsidRPr="003F338A">
              <w:rPr>
                <w:rFonts w:eastAsia="Times New Roman" w:cs="Arial"/>
              </w:rPr>
              <w:t>Requests advice regarding the availability of resources to assess whether the person is in need of treatment under this Act, including:</w:t>
            </w:r>
          </w:p>
          <w:p w14:paraId="649FF62A" w14:textId="77777777" w:rsidR="003F338A" w:rsidRPr="003F338A" w:rsidRDefault="003F338A" w:rsidP="003F338A">
            <w:pPr>
              <w:spacing w:after="0" w:line="360" w:lineRule="auto"/>
              <w:jc w:val="both"/>
              <w:rPr>
                <w:rFonts w:eastAsia="Times New Roman" w:cs="Arial"/>
              </w:rPr>
            </w:pPr>
          </w:p>
          <w:p w14:paraId="67B388CA" w14:textId="77777777" w:rsidR="003F338A" w:rsidRPr="003F338A" w:rsidRDefault="003F338A" w:rsidP="003F338A">
            <w:pPr>
              <w:spacing w:after="0" w:line="240" w:lineRule="auto"/>
              <w:ind w:left="720" w:hanging="720"/>
              <w:jc w:val="both"/>
              <w:rPr>
                <w:rFonts w:eastAsia="Times New Roman" w:cs="Arial"/>
              </w:rPr>
            </w:pPr>
            <w:r w:rsidRPr="003F338A">
              <w:rPr>
                <w:rFonts w:eastAsia="Times New Roman" w:cs="Arial"/>
              </w:rPr>
              <w:t>1.</w:t>
            </w:r>
            <w:r w:rsidRPr="003F338A">
              <w:rPr>
                <w:rFonts w:eastAsia="Times New Roman" w:cs="Arial"/>
              </w:rPr>
              <w:tab/>
              <w:t xml:space="preserve">whether or not it is practicable to conduct an outpatient assessment of the person; and </w:t>
            </w:r>
          </w:p>
          <w:p w14:paraId="6D939DEC" w14:textId="77777777" w:rsidR="003F338A" w:rsidRPr="003F338A" w:rsidRDefault="003F338A" w:rsidP="003F338A">
            <w:pPr>
              <w:spacing w:after="0" w:line="240" w:lineRule="auto"/>
              <w:ind w:left="1440" w:hanging="720"/>
              <w:jc w:val="both"/>
              <w:rPr>
                <w:rFonts w:eastAsia="Times New Roman" w:cs="Arial"/>
              </w:rPr>
            </w:pPr>
          </w:p>
          <w:p w14:paraId="531E6031" w14:textId="77777777" w:rsidR="003F338A" w:rsidRPr="003F338A" w:rsidRDefault="003F338A" w:rsidP="003F338A">
            <w:pPr>
              <w:spacing w:after="0" w:line="240" w:lineRule="auto"/>
              <w:ind w:left="720" w:hanging="720"/>
              <w:jc w:val="both"/>
              <w:rPr>
                <w:rFonts w:eastAsia="Times New Roman" w:cs="Arial"/>
              </w:rPr>
            </w:pPr>
            <w:r w:rsidRPr="003F338A">
              <w:rPr>
                <w:rFonts w:eastAsia="Times New Roman" w:cs="Arial"/>
              </w:rPr>
              <w:t>2.</w:t>
            </w:r>
            <w:r w:rsidRPr="003F338A">
              <w:rPr>
                <w:rFonts w:eastAsia="Times New Roman" w:cs="Arial"/>
              </w:rPr>
              <w:tab/>
              <w:t>if so, the most appropriate place, time and conditions for the assessment; and</w:t>
            </w:r>
          </w:p>
          <w:p w14:paraId="4F5D2293" w14:textId="77777777" w:rsidR="003F338A" w:rsidRPr="003F338A" w:rsidRDefault="003F338A" w:rsidP="003F338A">
            <w:pPr>
              <w:spacing w:after="0" w:line="240" w:lineRule="auto"/>
              <w:ind w:left="1440" w:hanging="720"/>
              <w:jc w:val="both"/>
              <w:rPr>
                <w:rFonts w:eastAsia="Times New Roman" w:cs="Arial"/>
              </w:rPr>
            </w:pPr>
          </w:p>
          <w:p w14:paraId="43043506" w14:textId="77777777" w:rsidR="003F338A" w:rsidRPr="003F338A" w:rsidRDefault="003F338A" w:rsidP="003F338A">
            <w:pPr>
              <w:spacing w:after="0" w:line="240" w:lineRule="auto"/>
              <w:ind w:left="720" w:hanging="720"/>
              <w:jc w:val="both"/>
              <w:rPr>
                <w:rFonts w:eastAsia="Times New Roman" w:cs="Arial"/>
              </w:rPr>
            </w:pPr>
            <w:r w:rsidRPr="003F338A">
              <w:rPr>
                <w:rFonts w:eastAsia="Times New Roman" w:cs="Arial"/>
              </w:rPr>
              <w:t>3.</w:t>
            </w:r>
            <w:r w:rsidRPr="003F338A">
              <w:rPr>
                <w:rFonts w:eastAsia="Times New Roman" w:cs="Arial"/>
              </w:rPr>
              <w:tab/>
              <w:t>if an outpatient assessment is not practicable:</w:t>
            </w:r>
          </w:p>
          <w:p w14:paraId="1372F5EF" w14:textId="77777777" w:rsidR="003F338A" w:rsidRPr="003F338A" w:rsidRDefault="003F338A" w:rsidP="003F338A">
            <w:pPr>
              <w:spacing w:after="0" w:line="240" w:lineRule="auto"/>
              <w:ind w:left="1440" w:hanging="720"/>
              <w:jc w:val="both"/>
              <w:rPr>
                <w:rFonts w:eastAsia="Times New Roman" w:cs="Arial"/>
              </w:rPr>
            </w:pPr>
          </w:p>
          <w:p w14:paraId="3C5181A1" w14:textId="77777777" w:rsidR="003F338A" w:rsidRPr="003F338A" w:rsidRDefault="003F338A" w:rsidP="003F338A">
            <w:pPr>
              <w:spacing w:after="0" w:line="240" w:lineRule="auto"/>
              <w:ind w:left="1440" w:hanging="720"/>
              <w:jc w:val="both"/>
              <w:rPr>
                <w:rFonts w:eastAsia="Times New Roman" w:cs="Arial"/>
              </w:rPr>
            </w:pPr>
            <w:r w:rsidRPr="003F338A">
              <w:rPr>
                <w:rFonts w:eastAsia="Times New Roman" w:cs="Arial"/>
              </w:rPr>
              <w:t>(a)</w:t>
            </w:r>
            <w:r w:rsidRPr="003F338A">
              <w:rPr>
                <w:rFonts w:eastAsia="Times New Roman" w:cs="Arial"/>
              </w:rPr>
              <w:tab/>
              <w:t>the approved treatment facility (or approved temporary treatment facility) that is available for the assessment of the person; and</w:t>
            </w:r>
          </w:p>
          <w:p w14:paraId="1DE6D2FC" w14:textId="77777777" w:rsidR="003F338A" w:rsidRPr="003F338A" w:rsidRDefault="003F338A" w:rsidP="003F338A">
            <w:pPr>
              <w:spacing w:after="0" w:line="240" w:lineRule="auto"/>
              <w:ind w:left="1440"/>
              <w:jc w:val="both"/>
              <w:rPr>
                <w:rFonts w:eastAsia="Times New Roman" w:cs="Arial"/>
              </w:rPr>
            </w:pPr>
          </w:p>
          <w:p w14:paraId="3B38CAB0" w14:textId="77777777" w:rsidR="003F338A" w:rsidRPr="003F338A" w:rsidRDefault="003F338A" w:rsidP="003F338A">
            <w:pPr>
              <w:spacing w:after="0" w:line="240" w:lineRule="auto"/>
              <w:ind w:left="720"/>
              <w:jc w:val="both"/>
              <w:rPr>
                <w:rFonts w:eastAsia="Times New Roman" w:cs="Arial"/>
              </w:rPr>
            </w:pPr>
            <w:r w:rsidRPr="003F338A">
              <w:rPr>
                <w:rFonts w:eastAsia="Times New Roman" w:cs="Arial"/>
              </w:rPr>
              <w:t>(b)</w:t>
            </w:r>
            <w:r w:rsidRPr="003F338A">
              <w:rPr>
                <w:rFonts w:eastAsia="Times New Roman" w:cs="Arial"/>
              </w:rPr>
              <w:tab/>
              <w:t>an estimate of the time required for the assessment.</w:t>
            </w:r>
          </w:p>
          <w:p w14:paraId="0CC4A42C" w14:textId="77777777" w:rsidR="003F338A" w:rsidRPr="003F338A" w:rsidRDefault="003F338A" w:rsidP="003F338A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F338A" w:rsidRPr="003F338A" w14:paraId="5A1FD545" w14:textId="77777777" w:rsidTr="00D7313A">
        <w:trPr>
          <w:trHeight w:val="831"/>
        </w:trPr>
        <w:tc>
          <w:tcPr>
            <w:tcW w:w="9487" w:type="dxa"/>
            <w:vAlign w:val="center"/>
          </w:tcPr>
          <w:p w14:paraId="5E7C1ADF" w14:textId="77777777" w:rsidR="003F338A" w:rsidRPr="003F338A" w:rsidRDefault="003F338A" w:rsidP="003F338A">
            <w:pPr>
              <w:spacing w:after="0" w:line="240" w:lineRule="auto"/>
              <w:outlineLvl w:val="0"/>
              <w:rPr>
                <w:rFonts w:eastAsia="Times New Roman" w:cs="Arial"/>
              </w:rPr>
            </w:pPr>
            <w:bookmarkStart w:id="2" w:name="_Toc19727844"/>
            <w:r w:rsidRPr="003F338A">
              <w:rPr>
                <w:rFonts w:eastAsia="Times New Roman" w:cs="Arial"/>
              </w:rPr>
              <w:t>Judge:                                                                                                             Date:</w:t>
            </w:r>
            <w:bookmarkEnd w:id="2"/>
            <w:r w:rsidRPr="003F338A">
              <w:rPr>
                <w:rFonts w:eastAsia="Times New Roman" w:cs="Arial"/>
              </w:rPr>
              <w:tab/>
            </w:r>
            <w:r w:rsidRPr="003F338A">
              <w:rPr>
                <w:rFonts w:eastAsia="Times New Roman" w:cs="Arial"/>
              </w:rPr>
              <w:tab/>
            </w:r>
          </w:p>
        </w:tc>
      </w:tr>
    </w:tbl>
    <w:p w14:paraId="1245A65D" w14:textId="77777777" w:rsidR="003F338A" w:rsidRPr="003F338A" w:rsidRDefault="003F338A" w:rsidP="003F338A">
      <w:pPr>
        <w:spacing w:after="0" w:line="240" w:lineRule="auto"/>
        <w:rPr>
          <w:rFonts w:eastAsia="Times New Roman" w:cs="Arial"/>
          <w:sz w:val="24"/>
          <w:szCs w:val="24"/>
          <w:lang w:eastAsia="en-AU"/>
        </w:rPr>
      </w:pPr>
    </w:p>
    <w:p w14:paraId="150BFFA6" w14:textId="77777777" w:rsidR="003F338A" w:rsidRPr="003F338A" w:rsidRDefault="003F338A" w:rsidP="003F338A">
      <w:pPr>
        <w:rPr>
          <w:rFonts w:eastAsia="Times New Roman" w:cs="Arial"/>
          <w:b/>
        </w:rPr>
      </w:pPr>
    </w:p>
    <w:p w14:paraId="085B502F" w14:textId="77777777" w:rsidR="002F0C25" w:rsidRPr="002F0C25" w:rsidRDefault="002F0C25" w:rsidP="003F338A"/>
    <w:sectPr w:rsidR="002F0C25" w:rsidRPr="002F0C25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856B" w14:textId="77777777" w:rsidR="00462A03" w:rsidRDefault="00462A03" w:rsidP="009D14A4">
      <w:pPr>
        <w:spacing w:after="0" w:line="240" w:lineRule="auto"/>
      </w:pPr>
      <w:r>
        <w:separator/>
      </w:r>
    </w:p>
  </w:endnote>
  <w:endnote w:type="continuationSeparator" w:id="0">
    <w:p w14:paraId="2C186EFA" w14:textId="77777777" w:rsidR="00462A03" w:rsidRDefault="00462A03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ED58" w14:textId="77777777" w:rsidR="00D92AC7" w:rsidRPr="002D6B47" w:rsidRDefault="00D92AC7" w:rsidP="009D14A4">
    <w:pPr>
      <w:pStyle w:val="Footer"/>
      <w:rPr>
        <w:color w:val="A6A6A6"/>
        <w:sz w:val="16"/>
        <w:szCs w:val="16"/>
      </w:rPr>
    </w:pPr>
    <w:r w:rsidRPr="002D6B47">
      <w:rPr>
        <w:color w:val="A6A6A6"/>
        <w:sz w:val="16"/>
        <w:szCs w:val="16"/>
      </w:rPr>
      <w:t xml:space="preserve">Approved </w:t>
    </w:r>
    <w:r w:rsidR="00387F02" w:rsidRPr="002D6B47">
      <w:rPr>
        <w:color w:val="A6A6A6"/>
        <w:sz w:val="16"/>
        <w:szCs w:val="16"/>
      </w:rPr>
      <w:t>by Chief Judge</w:t>
    </w:r>
    <w:r w:rsidRPr="002D6B47">
      <w:rPr>
        <w:color w:val="A6A6A6"/>
        <w:sz w:val="16"/>
        <w:szCs w:val="16"/>
      </w:rPr>
      <w:t xml:space="preserve"> </w:t>
    </w:r>
  </w:p>
  <w:p w14:paraId="0BCB1134" w14:textId="77777777" w:rsidR="009D14A4" w:rsidRPr="002D6B47" w:rsidRDefault="00387F02" w:rsidP="009D14A4">
    <w:pPr>
      <w:pStyle w:val="Footer"/>
      <w:rPr>
        <w:color w:val="A6A6A6"/>
        <w:sz w:val="16"/>
        <w:szCs w:val="16"/>
      </w:rPr>
    </w:pPr>
    <w:r w:rsidRPr="002D6B47">
      <w:rPr>
        <w:color w:val="A6A6A6"/>
        <w:sz w:val="16"/>
        <w:szCs w:val="16"/>
      </w:rPr>
      <w:t>23.09.</w:t>
    </w:r>
    <w:r w:rsidR="009D14A4" w:rsidRPr="002D6B47">
      <w:rPr>
        <w:color w:val="A6A6A6"/>
        <w:sz w:val="16"/>
        <w:szCs w:val="16"/>
      </w:rPr>
      <w:t>2019</w:t>
    </w:r>
    <w:r w:rsidRPr="002D6B47">
      <w:rPr>
        <w:color w:val="A6A6A6"/>
        <w:sz w:val="16"/>
        <w:szCs w:val="16"/>
      </w:rPr>
      <w:t>-V1</w:t>
    </w:r>
    <w:r w:rsidR="009D14A4" w:rsidRPr="002D6B47">
      <w:rPr>
        <w:color w:val="BFBFBF"/>
        <w:sz w:val="16"/>
        <w:szCs w:val="16"/>
      </w:rPr>
      <w:tab/>
    </w:r>
    <w:r w:rsidR="009D14A4" w:rsidRPr="002D6B47">
      <w:rPr>
        <w:color w:val="BFBFBF"/>
        <w:sz w:val="16"/>
        <w:szCs w:val="16"/>
      </w:rPr>
      <w:tab/>
    </w:r>
    <w:r w:rsidR="00CE77F7" w:rsidRPr="002D6B47">
      <w:rPr>
        <w:color w:val="000000"/>
        <w:sz w:val="16"/>
        <w:szCs w:val="16"/>
      </w:rPr>
      <w:t xml:space="preserve">Page </w:t>
    </w:r>
    <w:r w:rsidR="00CE77F7" w:rsidRPr="002D6B47">
      <w:rPr>
        <w:b/>
        <w:bCs/>
        <w:color w:val="000000"/>
        <w:sz w:val="16"/>
        <w:szCs w:val="16"/>
      </w:rPr>
      <w:fldChar w:fldCharType="begin"/>
    </w:r>
    <w:r w:rsidR="00CE77F7" w:rsidRPr="002D6B47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2D6B47">
      <w:rPr>
        <w:b/>
        <w:bCs/>
        <w:color w:val="000000"/>
        <w:sz w:val="16"/>
        <w:szCs w:val="16"/>
      </w:rPr>
      <w:fldChar w:fldCharType="separate"/>
    </w:r>
    <w:r w:rsidR="000045D7">
      <w:rPr>
        <w:b/>
        <w:bCs/>
        <w:noProof/>
        <w:color w:val="000000"/>
        <w:sz w:val="16"/>
        <w:szCs w:val="16"/>
      </w:rPr>
      <w:t>1</w:t>
    </w:r>
    <w:r w:rsidR="00CE77F7" w:rsidRPr="002D6B47">
      <w:rPr>
        <w:b/>
        <w:bCs/>
        <w:color w:val="000000"/>
        <w:sz w:val="16"/>
        <w:szCs w:val="16"/>
      </w:rPr>
      <w:fldChar w:fldCharType="end"/>
    </w:r>
    <w:r w:rsidR="00CE77F7" w:rsidRPr="002D6B47">
      <w:rPr>
        <w:color w:val="000000"/>
        <w:sz w:val="16"/>
        <w:szCs w:val="16"/>
      </w:rPr>
      <w:t xml:space="preserve"> of </w:t>
    </w:r>
    <w:r w:rsidR="00CE77F7" w:rsidRPr="002D6B47">
      <w:rPr>
        <w:b/>
        <w:bCs/>
        <w:color w:val="000000"/>
        <w:sz w:val="16"/>
        <w:szCs w:val="16"/>
      </w:rPr>
      <w:fldChar w:fldCharType="begin"/>
    </w:r>
    <w:r w:rsidR="00CE77F7" w:rsidRPr="002D6B47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2D6B47">
      <w:rPr>
        <w:b/>
        <w:bCs/>
        <w:color w:val="000000"/>
        <w:sz w:val="16"/>
        <w:szCs w:val="16"/>
      </w:rPr>
      <w:fldChar w:fldCharType="separate"/>
    </w:r>
    <w:r w:rsidR="000045D7">
      <w:rPr>
        <w:b/>
        <w:bCs/>
        <w:noProof/>
        <w:color w:val="000000"/>
        <w:sz w:val="16"/>
        <w:szCs w:val="16"/>
      </w:rPr>
      <w:t>1</w:t>
    </w:r>
    <w:r w:rsidR="00CE77F7" w:rsidRPr="002D6B47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5FBC" w14:textId="77777777" w:rsidR="00462A03" w:rsidRDefault="00462A03" w:rsidP="009D14A4">
      <w:pPr>
        <w:spacing w:after="0" w:line="240" w:lineRule="auto"/>
      </w:pPr>
      <w:r>
        <w:separator/>
      </w:r>
    </w:p>
  </w:footnote>
  <w:footnote w:type="continuationSeparator" w:id="0">
    <w:p w14:paraId="5D05A9EF" w14:textId="77777777" w:rsidR="00462A03" w:rsidRDefault="00462A03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35147254"/>
    <w:multiLevelType w:val="hybridMultilevel"/>
    <w:tmpl w:val="C1205B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B0659"/>
    <w:multiLevelType w:val="hybridMultilevel"/>
    <w:tmpl w:val="72906FBA"/>
    <w:lvl w:ilvl="0" w:tplc="CF2685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655543">
    <w:abstractNumId w:val="0"/>
  </w:num>
  <w:num w:numId="2" w16cid:durableId="1373649121">
    <w:abstractNumId w:val="2"/>
  </w:num>
  <w:num w:numId="3" w16cid:durableId="340550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A4"/>
    <w:rsid w:val="000045D7"/>
    <w:rsid w:val="002D6B47"/>
    <w:rsid w:val="002F0C25"/>
    <w:rsid w:val="00387F02"/>
    <w:rsid w:val="003F338A"/>
    <w:rsid w:val="00462A03"/>
    <w:rsid w:val="005D1423"/>
    <w:rsid w:val="005F59A7"/>
    <w:rsid w:val="00645387"/>
    <w:rsid w:val="007E2070"/>
    <w:rsid w:val="009D14A4"/>
    <w:rsid w:val="009E323C"/>
    <w:rsid w:val="00C24F89"/>
    <w:rsid w:val="00CE77F7"/>
    <w:rsid w:val="00D3390C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74EFC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2D6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F0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F3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865B4-E8A4-4773-A6F5-04D52629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Sharayah Williamson</cp:lastModifiedBy>
  <cp:revision>4</cp:revision>
  <cp:lastPrinted>2019-09-19T06:17:00Z</cp:lastPrinted>
  <dcterms:created xsi:type="dcterms:W3CDTF">2019-09-24T05:01:00Z</dcterms:created>
  <dcterms:modified xsi:type="dcterms:W3CDTF">2025-05-05T23:12:00Z</dcterms:modified>
</cp:coreProperties>
</file>